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3B" w:rsidRPr="0016691B" w:rsidRDefault="00270D3B">
      <w:pPr>
        <w:spacing w:after="1" w:line="200" w:lineRule="atLeast"/>
      </w:pPr>
      <w:r w:rsidRPr="0016691B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16691B">
        <w:rPr>
          <w:rFonts w:ascii="Tahoma" w:hAnsi="Tahoma" w:cs="Tahoma"/>
          <w:sz w:val="20"/>
        </w:rPr>
        <w:t>КонсультантПлюс</w:t>
      </w:r>
      <w:proofErr w:type="spellEnd"/>
      <w:r w:rsidRPr="0016691B">
        <w:rPr>
          <w:rFonts w:ascii="Tahoma" w:hAnsi="Tahoma" w:cs="Tahoma"/>
          <w:sz w:val="20"/>
        </w:rPr>
        <w:br/>
      </w:r>
    </w:p>
    <w:p w:rsidR="00270D3B" w:rsidRPr="0016691B" w:rsidRDefault="00270D3B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70D3B" w:rsidRPr="001669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0D3B" w:rsidRPr="0016691B" w:rsidRDefault="00270D3B">
            <w:pPr>
              <w:spacing w:after="1" w:line="220" w:lineRule="atLeast"/>
              <w:jc w:val="right"/>
            </w:pPr>
            <w:r w:rsidRPr="0016691B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16691B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270D3B" w:rsidRPr="0016691B" w:rsidRDefault="000D3A8F">
      <w:pPr>
        <w:spacing w:before="480" w:after="1" w:line="220" w:lineRule="atLeast"/>
      </w:pPr>
      <w:hyperlink r:id="rId5" w:history="1">
        <w:r w:rsidR="00270D3B" w:rsidRPr="000D3A8F">
          <w:rPr>
            <w:rStyle w:val="a3"/>
            <w:rFonts w:ascii="Calibri" w:hAnsi="Calibri" w:cs="Calibri"/>
            <w:b/>
            <w:sz w:val="38"/>
          </w:rPr>
          <w:t>Как заполнить декларацию 3-НДФЛ для получения социального вычета по расходам на обучение ребенка</w:t>
        </w:r>
      </w:hyperlink>
      <w:r w:rsidR="00270D3B" w:rsidRPr="0016691B">
        <w:rPr>
          <w:rFonts w:ascii="Calibri" w:hAnsi="Calibri" w:cs="Calibri"/>
          <w:b/>
          <w:sz w:val="38"/>
        </w:rPr>
        <w:t>?</w:t>
      </w:r>
    </w:p>
    <w:p w:rsidR="00270D3B" w:rsidRPr="0016691B" w:rsidRDefault="00270D3B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270D3B" w:rsidRPr="0016691B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270D3B" w:rsidRPr="0016691B" w:rsidRDefault="00270D3B">
            <w:pPr>
              <w:spacing w:after="1" w:line="220" w:lineRule="atLeast"/>
              <w:jc w:val="both"/>
            </w:pPr>
            <w:r w:rsidRPr="0016691B">
              <w:rPr>
                <w:rFonts w:ascii="Calibri" w:hAnsi="Calibri" w:cs="Calibri"/>
              </w:rPr>
              <w:t>Для получения социального налогового вычета на обучение ребенка необходимо заполнить титульный лист, разд. 1 и 2, Приложения 1 и 5, Приложение к разд. 1 налоговой декларации 3-НДФЛ.</w:t>
            </w:r>
          </w:p>
        </w:tc>
      </w:tr>
    </w:tbl>
    <w:p w:rsidR="00270D3B" w:rsidRPr="0016691B" w:rsidRDefault="00270D3B">
      <w:pPr>
        <w:spacing w:before="40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0"/>
      </w:pPr>
      <w:r w:rsidRPr="0016691B">
        <w:rPr>
          <w:rFonts w:ascii="Calibri" w:hAnsi="Calibri" w:cs="Calibri"/>
          <w:b/>
          <w:sz w:val="32"/>
        </w:rPr>
        <w:t>1. Общие условия получения социального вычета на обучение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Чтобы воспользоваться социальным налоговым вычетом на обучение, вы должны являться налоговым резидентом и ваши доходы должны относиться к основной налоговой базе (например, заработной плате). Если за год сумма налоговых вычетов окажется больше, чем доходы, учитываемые в основной налоговой базе, остаток вычетов можно учесть по итогам этого же года при определении налоговой базы по доходам от продажи имущества (за исключением ценных бумаг) и (или) доли (долей) в нем, по доходам в виде стоимости имущества (за исключением ценных бумаг), полученного в порядке дарения, а также в виде страховых выплат по договорам страхования и выплат по пенсионному обеспечению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 xml:space="preserve">. 9 п. 2.1, п. п. 3, 6 ст. 210, 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2 п. 1 ст. 219, п. п. 1, 1.1 ст. 224 НК РФ).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Под вычетом на обучение ребенка понимают уменьшение налогооблагаемых доходов налогоплательщика на сумму расходов на оплату обучения по очной форме в образовательных организациях следующих лиц (далее - детей, ребенка):</w:t>
      </w:r>
    </w:p>
    <w:p w:rsidR="00270D3B" w:rsidRPr="0016691B" w:rsidRDefault="00270D3B">
      <w:pPr>
        <w:numPr>
          <w:ilvl w:val="0"/>
          <w:numId w:val="1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своих детей в возрасте до 24 лет;</w:t>
      </w:r>
    </w:p>
    <w:p w:rsidR="00270D3B" w:rsidRPr="0016691B" w:rsidRDefault="00270D3B">
      <w:pPr>
        <w:numPr>
          <w:ilvl w:val="0"/>
          <w:numId w:val="1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лиц, в отношении которых налогоплательщик является опекуном или попечителем, в возрасте до 18 лет;</w:t>
      </w:r>
    </w:p>
    <w:p w:rsidR="00270D3B" w:rsidRPr="0016691B" w:rsidRDefault="00270D3B">
      <w:pPr>
        <w:numPr>
          <w:ilvl w:val="0"/>
          <w:numId w:val="1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лиц, в отношении которых прекращена опека или попечительство, в возрасте до 24 лет.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Вычет предоставляется в размере 50 000 руб. на каждого ребенка в общей сумме на обоих родителей (опекуна или попечителя)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2 п. 1 ст. 219 НК РФ).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течение календарного года, в котором оплачено обучение, вы можете получить вычет у работодателя (при условии подтверждения права на вычет налоговым органом). По окончании года за вычетом необходимо обращаться в налоговый орган. Для этого вам нужно заполнить и подать в налоговый орган налоговую декларацию 3-НДФЛ. Подать ее можно также через МФЦ (п. 4 ст. 80, п. 2 ст. 219 НК РФ).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lastRenderedPageBreak/>
        <w:t>По общему правилу она представляется не позднее 30 апреля года, следующего за годом, в котором возникло право на вычет. Но если вы представляете декларацию исключительно с целью получения налоговых вычетов, то подать ее можно в любое время в течение трех лет по окончании года, в котором возникло право на вычет (п. 7 ст. 78, ст. 216, п. 2 ст. 219, п. 1 ст. 229 НК РФ; Информация ФНС России).</w:t>
      </w:r>
    </w:p>
    <w:p w:rsidR="00270D3B" w:rsidRPr="0016691B" w:rsidRDefault="00270D3B">
      <w:pPr>
        <w:spacing w:before="32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0"/>
      </w:pPr>
      <w:r w:rsidRPr="0016691B">
        <w:rPr>
          <w:rFonts w:ascii="Calibri" w:hAnsi="Calibri" w:cs="Calibri"/>
          <w:b/>
          <w:sz w:val="32"/>
        </w:rPr>
        <w:t>2. Разделы и листы налоговой декларации, которые необходимо заполнить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Порядок заполнения декларации 3-НДФЛ с целью получения социального налогового вычета на обучение ребенка рассмотрим на примере ситуации, если вы в 2021 г. получали доход только в виде заработной платы от российского работодателя, за предоставлением налоговых вычетов к нему не обращались и претендуете только на социальный вычет на обучение ребенка.</w:t>
      </w:r>
    </w:p>
    <w:p w:rsidR="00270D3B" w:rsidRPr="0016691B" w:rsidRDefault="00270D3B">
      <w:pPr>
        <w:spacing w:after="1" w:line="220" w:lineRule="atLeast"/>
        <w:jc w:val="both"/>
      </w:pPr>
    </w:p>
    <w:p w:rsidR="00270D3B" w:rsidRPr="0016691B" w:rsidRDefault="00270D3B">
      <w:pPr>
        <w:spacing w:after="1" w:line="220" w:lineRule="atLeast"/>
        <w:ind w:left="540"/>
        <w:jc w:val="both"/>
      </w:pPr>
      <w:r w:rsidRPr="0016691B">
        <w:rPr>
          <w:rFonts w:ascii="Calibri" w:hAnsi="Calibri" w:cs="Calibri"/>
          <w:b/>
        </w:rPr>
        <w:t>Обратите внимание!</w:t>
      </w:r>
      <w:r w:rsidRPr="0016691B">
        <w:rPr>
          <w:rFonts w:ascii="Calibri" w:hAnsi="Calibri" w:cs="Calibri"/>
        </w:rPr>
        <w:t xml:space="preserve"> Для получения социального вычета за 2019 - 2020 гг. заполняется налоговая декларация по форме, действующей в соответствующем периоде (п. 2 Приказа ФНС России от 28.08.2020 N ЕД-7-11/615@, п. 3 Приказа ФНС России от 03.10.2018 N ММВ-7-11/569@).</w:t>
      </w:r>
    </w:p>
    <w:p w:rsidR="00270D3B" w:rsidRPr="0016691B" w:rsidRDefault="00270D3B">
      <w:pPr>
        <w:spacing w:after="1" w:line="220" w:lineRule="atLeast"/>
        <w:jc w:val="both"/>
      </w:pPr>
    </w:p>
    <w:p w:rsidR="00270D3B" w:rsidRPr="0016691B" w:rsidRDefault="00270D3B">
      <w:pPr>
        <w:spacing w:after="1" w:line="220" w:lineRule="atLeast"/>
        <w:jc w:val="both"/>
      </w:pPr>
      <w:r w:rsidRPr="0016691B">
        <w:rPr>
          <w:rFonts w:ascii="Calibri" w:hAnsi="Calibri" w:cs="Calibri"/>
        </w:rPr>
        <w:t>Для получения вычета вам необходимо заполнить (п. п. 2.1, 2.2, 2.6 Порядка, утв. Приказом ФНС России от 15.10.2021 N ЕД-7-11/903@):</w:t>
      </w:r>
    </w:p>
    <w:p w:rsidR="00270D3B" w:rsidRPr="0016691B" w:rsidRDefault="00270D3B">
      <w:pPr>
        <w:numPr>
          <w:ilvl w:val="0"/>
          <w:numId w:val="2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титульный лист, разд. 1 и 2, которые обязательны к заполнению всеми налогоплательщиками, представляющими декларацию;</w:t>
      </w:r>
    </w:p>
    <w:p w:rsidR="00270D3B" w:rsidRPr="0016691B" w:rsidRDefault="00270D3B">
      <w:pPr>
        <w:numPr>
          <w:ilvl w:val="0"/>
          <w:numId w:val="2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Приложение 1 - для отражения облагаемых доходов, а также удержанного работодателем НДФЛ;</w:t>
      </w:r>
    </w:p>
    <w:p w:rsidR="00270D3B" w:rsidRPr="0016691B" w:rsidRDefault="00270D3B">
      <w:pPr>
        <w:numPr>
          <w:ilvl w:val="0"/>
          <w:numId w:val="2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Приложение 5 - для расчета налогового вычета;</w:t>
      </w:r>
    </w:p>
    <w:p w:rsidR="00270D3B" w:rsidRPr="0016691B" w:rsidRDefault="00270D3B">
      <w:pPr>
        <w:numPr>
          <w:ilvl w:val="0"/>
          <w:numId w:val="2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Приложение к разд. 1 - для подачи заявления о возврате НДФЛ.</w:t>
      </w:r>
    </w:p>
    <w:p w:rsidR="00270D3B" w:rsidRPr="0016691B" w:rsidRDefault="00270D3B">
      <w:pPr>
        <w:spacing w:before="32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0"/>
      </w:pPr>
      <w:r w:rsidRPr="0016691B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Налоговая декларация заполняется в следующем порядке.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первую очередь целесообразно заполнить Приложения 1 и 5, а затем, используя показатели этих листов, - разд. 2 и 1, Приложение к разд. 1, а также титульный лист декларации.</w:t>
      </w:r>
    </w:p>
    <w:p w:rsidR="00270D3B" w:rsidRPr="0016691B" w:rsidRDefault="00270D3B">
      <w:pPr>
        <w:spacing w:before="26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1"/>
      </w:pPr>
      <w:r w:rsidRPr="0016691B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Приложении 1 отражаются (п. 7.3 Порядка):</w:t>
      </w:r>
    </w:p>
    <w:p w:rsidR="00270D3B" w:rsidRPr="0016691B" w:rsidRDefault="00270D3B">
      <w:pPr>
        <w:numPr>
          <w:ilvl w:val="0"/>
          <w:numId w:val="3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010 - код вида дохода "10" (Приложение N 3 к Порядку);</w:t>
      </w:r>
    </w:p>
    <w:p w:rsidR="00270D3B" w:rsidRPr="0016691B" w:rsidRDefault="00270D3B">
      <w:pPr>
        <w:numPr>
          <w:ilvl w:val="0"/>
          <w:numId w:val="3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строках 030 - 060 - сведения о работодателе;</w:t>
      </w:r>
    </w:p>
    <w:p w:rsidR="00270D3B" w:rsidRPr="0016691B" w:rsidRDefault="00270D3B">
      <w:pPr>
        <w:numPr>
          <w:ilvl w:val="0"/>
          <w:numId w:val="3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070 - сумма дохода, полученная от работодателя;</w:t>
      </w:r>
    </w:p>
    <w:p w:rsidR="00270D3B" w:rsidRPr="0016691B" w:rsidRDefault="00270D3B">
      <w:pPr>
        <w:numPr>
          <w:ilvl w:val="0"/>
          <w:numId w:val="3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080 - сумма удержанного работодателем налога.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lastRenderedPageBreak/>
        <w:t xml:space="preserve">Строки 030 - 080 заполняются на основании данных справки о доходах и суммах налога физического лица (далее - справки), которую можно получить у работодателя. Соответствующие сведения доступны также в личном кабинете налогоплательщика, если вы пользуетесь данным сервисом ФНС России (п. 3 ст. 230 НК РФ; 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7 п. 6 Приложения к Приказу ФНС России от 22.08.2017 N ММВ-7-17/617@; п. 1.4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Строка 020 в отношении доходов в виде заработной платы не заполняется (п. 7.3 Порядка).</w:t>
      </w:r>
    </w:p>
    <w:p w:rsidR="00270D3B" w:rsidRPr="0016691B" w:rsidRDefault="00270D3B">
      <w:pPr>
        <w:spacing w:before="26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1"/>
      </w:pPr>
      <w:r w:rsidRPr="0016691B">
        <w:rPr>
          <w:rFonts w:ascii="Calibri" w:hAnsi="Calibri" w:cs="Calibri"/>
          <w:b/>
          <w:sz w:val="26"/>
        </w:rPr>
        <w:t>3.2. Заполнение Приложения 5 налоговой декларации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Расчет социального вычета на обучение детей и подопечных производится в п. 2 Приложения 5, в котором отражаются (п. 11.4 Порядка):</w:t>
      </w:r>
    </w:p>
    <w:p w:rsidR="00270D3B" w:rsidRPr="0016691B" w:rsidRDefault="00270D3B">
      <w:pPr>
        <w:numPr>
          <w:ilvl w:val="0"/>
          <w:numId w:val="4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 xml:space="preserve">в 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2.2 (строка 100) - сумма, уплаченная за очное обучение детей и бывших подопечных в возрасте до 24 лет, подопечных до 18 лет, не более 50 000 руб. на каждого ребенка;</w:t>
      </w:r>
    </w:p>
    <w:p w:rsidR="00270D3B" w:rsidRPr="0016691B" w:rsidRDefault="00270D3B">
      <w:pPr>
        <w:numPr>
          <w:ilvl w:val="0"/>
          <w:numId w:val="4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 xml:space="preserve">в 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 xml:space="preserve">. 2.4 (строка 120) - общая сумма социальных вычетов по п. 2 Приложения 5. В рассматриваемом случае она равна показателю 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2.2 (строка 100).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 xml:space="preserve">Далее в 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 xml:space="preserve">. 3.7 (строка 190) вносится общая сумма социальных вычетов, заявляемая по декларации, то есть повторяется показатель 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2.4 (строка 120) (п. 11.5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 xml:space="preserve">В п. 4 Приложения 5 (строка 200) указывается общая сумма стандартных и социальных вычетов, заявляемых по декларации. Она равна показателю 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3.7 (строки 190) (п. 11.6 Порядка).</w:t>
      </w:r>
    </w:p>
    <w:p w:rsidR="00270D3B" w:rsidRPr="0016691B" w:rsidRDefault="00270D3B">
      <w:pPr>
        <w:spacing w:before="26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1"/>
      </w:pPr>
      <w:r w:rsidRPr="0016691B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разд. 2 декларации отражается информация, необходимая для исчисления налоговой базы и суммы НДФЛ (п. 2.1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разд. 2 нужно указать (п. п. 6.1, 6.4, 6.6, 6.7, 6.10 - 6.12, 6.15 - 6.17, 6.23 Порядка):</w:t>
      </w:r>
    </w:p>
    <w:p w:rsidR="00270D3B" w:rsidRPr="0016691B" w:rsidRDefault="00270D3B">
      <w:pPr>
        <w:numPr>
          <w:ilvl w:val="0"/>
          <w:numId w:val="5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поле 001 - код вида дохода "10" (Приложение N 3 к Порядку);</w:t>
      </w:r>
    </w:p>
    <w:p w:rsidR="00270D3B" w:rsidRPr="0016691B" w:rsidRDefault="00270D3B">
      <w:pPr>
        <w:numPr>
          <w:ilvl w:val="0"/>
          <w:numId w:val="5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строках 010 и 030 - общую сумму облагаемого дохода, полученного в 2021 г. (значение берется из строки 070 Приложения 1);</w:t>
      </w:r>
    </w:p>
    <w:p w:rsidR="00270D3B" w:rsidRPr="0016691B" w:rsidRDefault="00270D3B">
      <w:pPr>
        <w:numPr>
          <w:ilvl w:val="0"/>
          <w:numId w:val="5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040 - сумму социального вычета на обучение (значение показателя строки 200 Приложения 5);</w:t>
      </w:r>
    </w:p>
    <w:p w:rsidR="00270D3B" w:rsidRPr="0016691B" w:rsidRDefault="00270D3B">
      <w:pPr>
        <w:numPr>
          <w:ilvl w:val="0"/>
          <w:numId w:val="5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060 - налоговую базу по НДФЛ (разницу между общей суммой дохода, подлежащей налогообложению (строка 030), и общей суммой налоговых вычетов (строка 040));</w:t>
      </w:r>
    </w:p>
    <w:p w:rsidR="00270D3B" w:rsidRPr="0016691B" w:rsidRDefault="00270D3B">
      <w:pPr>
        <w:numPr>
          <w:ilvl w:val="0"/>
          <w:numId w:val="5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061 - налоговая база, к которой применяется ставка 13%</w:t>
      </w:r>
    </w:p>
    <w:p w:rsidR="00270D3B" w:rsidRPr="0016691B" w:rsidRDefault="00270D3B">
      <w:pPr>
        <w:numPr>
          <w:ilvl w:val="0"/>
          <w:numId w:val="5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062 - налоговая база, к которой применяется ставка 15%;</w:t>
      </w:r>
    </w:p>
    <w:p w:rsidR="00270D3B" w:rsidRPr="0016691B" w:rsidRDefault="00270D3B">
      <w:pPr>
        <w:numPr>
          <w:ilvl w:val="0"/>
          <w:numId w:val="5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строках 070 и 080 - соответственно суммы налога к уплате и удержанного работодателем НДФЛ (показатель строки 080 Приложения 1);</w:t>
      </w:r>
    </w:p>
    <w:p w:rsidR="00270D3B" w:rsidRPr="0016691B" w:rsidRDefault="00270D3B">
      <w:pPr>
        <w:numPr>
          <w:ilvl w:val="0"/>
          <w:numId w:val="5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160 - сумму налога, подлежащую возврату из бюджета (определяется как разность показателей сумм строк 080 и строки 070).</w:t>
      </w:r>
    </w:p>
    <w:p w:rsidR="00270D3B" w:rsidRPr="0016691B" w:rsidRDefault="00270D3B">
      <w:pPr>
        <w:spacing w:before="26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1"/>
      </w:pPr>
      <w:r w:rsidRPr="0016691B">
        <w:rPr>
          <w:rFonts w:ascii="Calibri" w:hAnsi="Calibri" w:cs="Calibri"/>
          <w:b/>
          <w:sz w:val="26"/>
        </w:rPr>
        <w:lastRenderedPageBreak/>
        <w:t>3.4. Заполнение разд. 1 налоговой декларации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разд. 1 декларации отражаются итоговые сведения о суммах налога, подлежащих уплате (доплате) в бюджет или возврату из бюджета (п. 2.1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При наличии излишне уплаченного НДФЛ в этом разделе указываются (п. 4.3 Порядка):</w:t>
      </w:r>
    </w:p>
    <w:p w:rsidR="00270D3B" w:rsidRPr="0016691B" w:rsidRDefault="00270D3B">
      <w:pPr>
        <w:numPr>
          <w:ilvl w:val="0"/>
          <w:numId w:val="6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020 - КБК налоговых доходов, по которому производится возврат налога, - 182 1 01 02010 01 1000 110 (Приложение N 2 к Приказу от 08.06.2021 N 75н, Приложение N 2 к Приказу Минфина России от 08.06.2020 N 99н);</w:t>
      </w:r>
    </w:p>
    <w:p w:rsidR="00270D3B" w:rsidRPr="0016691B" w:rsidRDefault="00270D3B">
      <w:pPr>
        <w:numPr>
          <w:ilvl w:val="0"/>
          <w:numId w:val="6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030 - код по ОКТМО согласно справке о доходах и сумме налога;</w:t>
      </w:r>
    </w:p>
    <w:p w:rsidR="00270D3B" w:rsidRPr="0016691B" w:rsidRDefault="00270D3B">
      <w:pPr>
        <w:numPr>
          <w:ilvl w:val="0"/>
          <w:numId w:val="6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040 - 0;</w:t>
      </w:r>
    </w:p>
    <w:p w:rsidR="00270D3B" w:rsidRPr="0016691B" w:rsidRDefault="00270D3B">
      <w:pPr>
        <w:numPr>
          <w:ilvl w:val="0"/>
          <w:numId w:val="6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050 - итоговая сумма налога, подлежащая возврату.</w:t>
      </w:r>
    </w:p>
    <w:p w:rsidR="00270D3B" w:rsidRPr="0016691B" w:rsidRDefault="00270D3B">
      <w:pPr>
        <w:spacing w:before="26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1"/>
      </w:pPr>
      <w:r w:rsidRPr="0016691B">
        <w:rPr>
          <w:rFonts w:ascii="Calibri" w:hAnsi="Calibri" w:cs="Calibri"/>
          <w:b/>
          <w:sz w:val="26"/>
        </w:rPr>
        <w:t>3.5. Заполнение Приложения к разд. 1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Приложение к разд. 1 предназначено, в частности, для заполнения заявления о возврате суммы излишне уплаченного НДФЛ (п. 5.1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заявлении необходимо указать (п. 5.4 Порядка):</w:t>
      </w:r>
    </w:p>
    <w:p w:rsidR="00270D3B" w:rsidRPr="0016691B" w:rsidRDefault="00270D3B">
      <w:pPr>
        <w:numPr>
          <w:ilvl w:val="0"/>
          <w:numId w:val="7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075 - уникальный (порядковый) номер заявления в текущем году;</w:t>
      </w:r>
    </w:p>
    <w:p w:rsidR="00270D3B" w:rsidRPr="0016691B" w:rsidRDefault="00270D3B">
      <w:pPr>
        <w:numPr>
          <w:ilvl w:val="0"/>
          <w:numId w:val="7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080 - сумму налога, подлежащую возврату;</w:t>
      </w:r>
    </w:p>
    <w:p w:rsidR="00270D3B" w:rsidRPr="0016691B" w:rsidRDefault="00270D3B">
      <w:pPr>
        <w:numPr>
          <w:ilvl w:val="0"/>
          <w:numId w:val="7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090 - КБК, с которого должен быть произведен возврат, - 182 1 01 02010 01 1000 110 (Приложение N 2 к Приказу N 75н, Приложение N 2 к Приказу N 99н);</w:t>
      </w:r>
    </w:p>
    <w:p w:rsidR="00270D3B" w:rsidRPr="0016691B" w:rsidRDefault="00270D3B">
      <w:pPr>
        <w:numPr>
          <w:ilvl w:val="0"/>
          <w:numId w:val="7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100 - код по ОКТМО из строки 030 разд. 1;</w:t>
      </w:r>
    </w:p>
    <w:p w:rsidR="00270D3B" w:rsidRPr="0016691B" w:rsidRDefault="00270D3B">
      <w:pPr>
        <w:numPr>
          <w:ilvl w:val="0"/>
          <w:numId w:val="7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разделе "Сведения о счете" по строкам 110 - 140 указываются ваши банковские реквизиты: наименование банка; БИК; код вида счета - 02 (текущий счет) или 07 (счет по вкладам (депозитам)); номер счета;</w:t>
      </w:r>
    </w:p>
    <w:p w:rsidR="00270D3B" w:rsidRPr="0016691B" w:rsidRDefault="00270D3B">
      <w:pPr>
        <w:numPr>
          <w:ilvl w:val="0"/>
          <w:numId w:val="7"/>
        </w:num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строке 150 - ваши фамилия, имя, отчество без сокращений в соответствии с документом, удостоверяющим личность.</w:t>
      </w:r>
    </w:p>
    <w:p w:rsidR="00270D3B" w:rsidRPr="0016691B" w:rsidRDefault="00270D3B">
      <w:pPr>
        <w:spacing w:before="260" w:after="1" w:line="220" w:lineRule="atLeast"/>
        <w:jc w:val="both"/>
      </w:pPr>
    </w:p>
    <w:p w:rsidR="00270D3B" w:rsidRPr="0016691B" w:rsidRDefault="00270D3B">
      <w:pPr>
        <w:spacing w:after="1" w:line="220" w:lineRule="atLeast"/>
        <w:outlineLvl w:val="1"/>
      </w:pPr>
      <w:r w:rsidRPr="0016691B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На титульном листе, где отражаются общие сведения о налогоплательщике, вам нужно заполнить все показатели, за исключением раздела "Заполняется работником налогового органа" (п. п. 2.1, 3.1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По реквизиту "Налоговый период (код)" указывается "34", по реквизиту "Отчетный год" - "2021"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1 п. 3.2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При первом представлении декларации по реквизиту "Номер корректировки" проставляется "0--"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2 п. 3.2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органа, в который вы представляете декларацию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3 п. 3.2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lastRenderedPageBreak/>
        <w:t>По реквизиту "Код категории налогоплательщика" проставляется 760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5 п. 3.2 Порядка; Приложение N 1 к Порядку).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По реквизиту "Код вида документа" указывается соответствующий цифровой код, например, паспорт гражданина РФ обозначается кодом 21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7.2 п. 3.2 Порядка, Приложение N 2 к Порядку).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поле "Код статуса налогоплательщика" укажите 1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8 п. 3.2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Кроме того, на титульном листе отражаются ваши персональные данные, в частности Ф.И.О. (отчество - при наличии), дата рождения, реквизиты документа, удостоверяющего личность, контактный телефон. Персональные данные могут не вноситься, если налогоплательщик указывает в представляемой в налоговый орган декларации свой ИНН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6, 7.1, 7.2, 9 п. 3.2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Также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10, 11 п. 3.2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 (в случае ее представления на бумажном носителе), а в отношении представителя указываются дополнительно Ф.И.О. (отчество - при наличии) представителя - физического лица или Ф.И.О. руководителя представителя - юридического лица, а также наименование и реквизиты документа, подтверждающего его полномочия (</w:t>
      </w:r>
      <w:proofErr w:type="spellStart"/>
      <w:r w:rsidRPr="0016691B">
        <w:rPr>
          <w:rFonts w:ascii="Calibri" w:hAnsi="Calibri" w:cs="Calibri"/>
        </w:rPr>
        <w:t>пп</w:t>
      </w:r>
      <w:proofErr w:type="spellEnd"/>
      <w:r w:rsidRPr="0016691B">
        <w:rPr>
          <w:rFonts w:ascii="Calibri" w:hAnsi="Calibri" w:cs="Calibri"/>
        </w:rPr>
        <w:t>. 12 п. 3.2 Порядка).</w:t>
      </w:r>
    </w:p>
    <w:p w:rsidR="00270D3B" w:rsidRPr="0016691B" w:rsidRDefault="00270D3B">
      <w:pPr>
        <w:spacing w:before="220" w:after="1" w:line="220" w:lineRule="atLeast"/>
        <w:jc w:val="both"/>
      </w:pPr>
      <w:r w:rsidRPr="0016691B">
        <w:rPr>
          <w:rFonts w:ascii="Calibri" w:hAnsi="Calibri" w:cs="Calibri"/>
        </w:rPr>
        <w:t>Отметим также, что в случае представления декларации на бумажном носителе необходимо подписать с обозначением даты каждую страницу декларации, за исключением титульного листа, в подтверждение достоверности и полноты указанных в ней сведений (п. 1.11 Порядка).</w:t>
      </w:r>
    </w:p>
    <w:sectPr w:rsidR="00270D3B" w:rsidRPr="0016691B" w:rsidSect="00B2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998"/>
    <w:multiLevelType w:val="multilevel"/>
    <w:tmpl w:val="7116BA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F4DD1"/>
    <w:multiLevelType w:val="multilevel"/>
    <w:tmpl w:val="63088A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D91BE9"/>
    <w:multiLevelType w:val="multilevel"/>
    <w:tmpl w:val="FD565C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F4057B"/>
    <w:multiLevelType w:val="multilevel"/>
    <w:tmpl w:val="F350EB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B42FB6"/>
    <w:multiLevelType w:val="multilevel"/>
    <w:tmpl w:val="41C6AE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975EC4"/>
    <w:multiLevelType w:val="multilevel"/>
    <w:tmpl w:val="91FE65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53015A"/>
    <w:multiLevelType w:val="multilevel"/>
    <w:tmpl w:val="FD9C0A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AC3C7F"/>
    <w:multiLevelType w:val="multilevel"/>
    <w:tmpl w:val="340C17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0D3B"/>
    <w:rsid w:val="00037FF1"/>
    <w:rsid w:val="000D3A8F"/>
    <w:rsid w:val="0016691B"/>
    <w:rsid w:val="00270D3B"/>
    <w:rsid w:val="00C41D1E"/>
    <w:rsid w:val="00CE77C1"/>
    <w:rsid w:val="00D845C9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A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2022-01-27T07:57:00Z</dcterms:created>
  <dcterms:modified xsi:type="dcterms:W3CDTF">2022-02-08T12:22:00Z</dcterms:modified>
</cp:coreProperties>
</file>