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D87" w:rsidRPr="00502D87" w:rsidRDefault="00502D87">
      <w:pPr>
        <w:spacing w:after="1" w:line="220" w:lineRule="atLeast"/>
        <w:ind w:firstLine="540"/>
        <w:jc w:val="both"/>
      </w:pPr>
      <w:r w:rsidRPr="00502D87">
        <w:rPr>
          <w:rFonts w:ascii="Calibri" w:hAnsi="Calibri" w:cs="Calibri"/>
          <w:b/>
        </w:rPr>
        <w:t>Вопрос:</w:t>
      </w:r>
      <w:r w:rsidRPr="00502D87">
        <w:rPr>
          <w:rFonts w:ascii="Calibri" w:hAnsi="Calibri" w:cs="Calibri"/>
        </w:rPr>
        <w:t xml:space="preserve"> С 1 июля компании обязаны применять профессиональные стандарты, если Трудовой кодекс, другие федеральные законы, иные нормативные акты устанавливают требования к квалификации, необходимой работнику для выполнения определенной трудовой функции. Законодательство не устанавливает требования к главному бухгалтеру или обычному бухгалтеру в обществах с ограниченной ответственностью. В то же время ООО может взять стандарт (утв. Приказом Минтруда от 22.12.2014 N 1061н) за основу, чтобы определить требования к квалификации работников. В профессиональном стандарте бухгалтера также названы трудовые функции. Они не предусматривают обязанности по ведению кассы, приему и выдаче наличных. Хотя на практике эти функции часто выполняет бухгалтер.</w:t>
      </w:r>
    </w:p>
    <w:p w:rsidR="00502D87" w:rsidRPr="00502D87" w:rsidRDefault="00502D87">
      <w:pPr>
        <w:spacing w:before="220" w:after="1" w:line="220" w:lineRule="atLeast"/>
        <w:ind w:firstLine="540"/>
        <w:jc w:val="both"/>
      </w:pPr>
      <w:r w:rsidRPr="00502D87">
        <w:rPr>
          <w:rFonts w:ascii="Calibri" w:hAnsi="Calibri" w:cs="Calibri"/>
        </w:rPr>
        <w:t>1. Вправе ли компания в должностной инструкции бухгалтера записать обязанности кассира?</w:t>
      </w:r>
    </w:p>
    <w:p w:rsidR="00502D87" w:rsidRPr="00502D87" w:rsidRDefault="00502D87">
      <w:pPr>
        <w:spacing w:before="220" w:after="1" w:line="220" w:lineRule="atLeast"/>
        <w:ind w:firstLine="540"/>
        <w:jc w:val="both"/>
      </w:pPr>
      <w:r w:rsidRPr="00502D87">
        <w:rPr>
          <w:rFonts w:ascii="Calibri" w:hAnsi="Calibri" w:cs="Calibri"/>
        </w:rPr>
        <w:t>2. Обязана ли компания отдельно доплачивать бухгалтеру за совмещение, если он ведет кассу, но в штатном расписании нет должности кассира?</w:t>
      </w:r>
    </w:p>
    <w:p w:rsidR="00502D87" w:rsidRPr="00502D87" w:rsidRDefault="00502D87">
      <w:pPr>
        <w:spacing w:after="1" w:line="220" w:lineRule="atLeast"/>
        <w:ind w:firstLine="540"/>
        <w:jc w:val="both"/>
      </w:pPr>
    </w:p>
    <w:p w:rsidR="00502D87" w:rsidRPr="00502D87" w:rsidRDefault="00502D87">
      <w:pPr>
        <w:spacing w:after="1" w:line="220" w:lineRule="atLeast"/>
        <w:ind w:firstLine="540"/>
        <w:jc w:val="both"/>
      </w:pPr>
      <w:r w:rsidRPr="00502D87">
        <w:rPr>
          <w:rFonts w:ascii="Calibri" w:hAnsi="Calibri" w:cs="Calibri"/>
          <w:b/>
        </w:rPr>
        <w:t>Ответ:</w:t>
      </w:r>
    </w:p>
    <w:p w:rsidR="00502D87" w:rsidRPr="00502D87" w:rsidRDefault="00502D87">
      <w:pPr>
        <w:spacing w:before="220" w:after="1" w:line="220" w:lineRule="atLeast"/>
        <w:jc w:val="center"/>
      </w:pPr>
      <w:r w:rsidRPr="00502D87">
        <w:rPr>
          <w:rFonts w:ascii="Calibri" w:hAnsi="Calibri" w:cs="Calibri"/>
          <w:b/>
        </w:rPr>
        <w:t>МИНИСТЕРСТВО ТРУДА И СОЦИАЛЬНОЙ ЗАЩИТЫ</w:t>
      </w:r>
    </w:p>
    <w:p w:rsidR="00502D87" w:rsidRPr="00502D87" w:rsidRDefault="00502D87">
      <w:pPr>
        <w:spacing w:after="1" w:line="220" w:lineRule="atLeast"/>
        <w:jc w:val="center"/>
      </w:pPr>
      <w:r w:rsidRPr="00502D87">
        <w:rPr>
          <w:rFonts w:ascii="Calibri" w:hAnsi="Calibri" w:cs="Calibri"/>
          <w:b/>
        </w:rPr>
        <w:t>РОССИЙСКОЙ ФЕДЕРАЦИИ</w:t>
      </w:r>
    </w:p>
    <w:p w:rsidR="00502D87" w:rsidRPr="00502D87" w:rsidRDefault="00502D87">
      <w:pPr>
        <w:spacing w:after="1" w:line="220" w:lineRule="atLeast"/>
        <w:jc w:val="center"/>
      </w:pPr>
    </w:p>
    <w:p w:rsidR="00502D87" w:rsidRPr="00502D87" w:rsidRDefault="00502D87">
      <w:pPr>
        <w:spacing w:after="1" w:line="220" w:lineRule="atLeast"/>
        <w:jc w:val="center"/>
      </w:pPr>
      <w:r w:rsidRPr="00502D87">
        <w:rPr>
          <w:rFonts w:ascii="Calibri" w:hAnsi="Calibri" w:cs="Calibri"/>
          <w:b/>
        </w:rPr>
        <w:t>ПИСЬМО</w:t>
      </w:r>
    </w:p>
    <w:p w:rsidR="00502D87" w:rsidRPr="00502D87" w:rsidRDefault="00502D87">
      <w:pPr>
        <w:spacing w:after="1" w:line="220" w:lineRule="atLeast"/>
        <w:jc w:val="center"/>
      </w:pPr>
      <w:r w:rsidRPr="00502D87">
        <w:rPr>
          <w:rFonts w:ascii="Calibri" w:hAnsi="Calibri" w:cs="Calibri"/>
          <w:b/>
        </w:rPr>
        <w:t>от 20 июля 2016 г. N 14-2/В-688</w:t>
      </w:r>
    </w:p>
    <w:p w:rsidR="00502D87" w:rsidRPr="00502D87" w:rsidRDefault="00502D87">
      <w:pPr>
        <w:spacing w:after="1" w:line="220" w:lineRule="atLeast"/>
        <w:ind w:firstLine="540"/>
        <w:jc w:val="both"/>
      </w:pPr>
    </w:p>
    <w:p w:rsidR="00502D87" w:rsidRPr="00502D87" w:rsidRDefault="00502D87">
      <w:pPr>
        <w:spacing w:after="1" w:line="220" w:lineRule="atLeast"/>
        <w:ind w:firstLine="540"/>
        <w:jc w:val="both"/>
      </w:pPr>
      <w:r w:rsidRPr="00502D87">
        <w:rPr>
          <w:rFonts w:ascii="Calibri" w:hAnsi="Calibri" w:cs="Calibri"/>
        </w:rPr>
        <w:t>Департамент оплаты труда, трудовых отношений и социального партнерства Министерства труда и социальной защиты Российской Федерации рассмотрел обращение по вопросу совмещения профессий и в пределах компетенции сообщает.</w:t>
      </w:r>
    </w:p>
    <w:p w:rsidR="00502D87" w:rsidRPr="00502D87" w:rsidRDefault="00502D87">
      <w:pPr>
        <w:spacing w:before="220" w:after="1" w:line="220" w:lineRule="atLeast"/>
        <w:ind w:firstLine="540"/>
        <w:jc w:val="both"/>
      </w:pPr>
      <w:r w:rsidRPr="00502D87">
        <w:rPr>
          <w:rFonts w:ascii="Calibri" w:hAnsi="Calibri" w:cs="Calibri"/>
        </w:rPr>
        <w:t>Трудовой кодекс Российской Федерации (далее - ТК) устанавливает обязательность применения требований, содержащихся в профессиональных стандартах, в том числе при приеме работников на работу, в следующих случаях: согласно части второй статьи 57 ТК наименования должностей, профессий, специальностей и квалификационные требования к ним должны соответствовать наименованиям и требованиям, указанным в квалификационных справочниках или профессиональных стандартах, если в соответствии с ТК или иными федеральными законами с выполнением работ по этим должностям, профессиям, специальностям связано предоставление компенсаций и льгот либо наличие ограничений; согласно статье 195.3 ТК требования к квалификации работников, содержащиеся в профессиональных стандартах, обязательны для работодателя в случаях, если они установлены ТК, другими федеральными законами, иными нормативными правовыми актами Российской Федерации.</w:t>
      </w:r>
    </w:p>
    <w:p w:rsidR="00502D87" w:rsidRPr="00502D87" w:rsidRDefault="00502D87">
      <w:pPr>
        <w:spacing w:before="220" w:after="1" w:line="220" w:lineRule="atLeast"/>
        <w:ind w:firstLine="540"/>
        <w:jc w:val="both"/>
      </w:pPr>
      <w:r w:rsidRPr="00502D87">
        <w:rPr>
          <w:rFonts w:ascii="Calibri" w:hAnsi="Calibri" w:cs="Calibri"/>
        </w:rPr>
        <w:t>Ответы на наиболее часто задаваемые вопросы по применению профессиональных стандартов размещены на официальном сайте Минтруда России по адресу: http://www.rosmintrud.ru/docs/mintrud/payment/128.</w:t>
      </w:r>
    </w:p>
    <w:p w:rsidR="00502D87" w:rsidRPr="00502D87" w:rsidRDefault="00502D87">
      <w:pPr>
        <w:spacing w:before="220" w:after="1" w:line="220" w:lineRule="atLeast"/>
        <w:ind w:firstLine="540"/>
        <w:jc w:val="both"/>
      </w:pPr>
      <w:r w:rsidRPr="00502D87">
        <w:rPr>
          <w:rFonts w:ascii="Calibri" w:hAnsi="Calibri" w:cs="Calibri"/>
        </w:rPr>
        <w:t>В соответствии с Положением о Министерстве труда и социальной защиты Российской Федерации, утвержденным постановлением Правительства Российской Федерации от 19 июня 2012 г. N 610, Минтруд России дает разъяснения по вопросам, отнесенным к компетенции Министерства, в случаях, предусмотренных законодательством Российской Федерации.</w:t>
      </w:r>
    </w:p>
    <w:p w:rsidR="00502D87" w:rsidRPr="00502D87" w:rsidRDefault="00502D87">
      <w:pPr>
        <w:spacing w:before="220" w:after="1" w:line="220" w:lineRule="atLeast"/>
        <w:ind w:firstLine="540"/>
        <w:jc w:val="both"/>
      </w:pPr>
      <w:r w:rsidRPr="00502D87">
        <w:rPr>
          <w:rFonts w:ascii="Calibri" w:hAnsi="Calibri" w:cs="Calibri"/>
        </w:rPr>
        <w:t>Мнение Минтруда России по вопросам, содержащимся в Вашем обращении, не является разъяснением и нормативным правовым актом.</w:t>
      </w:r>
    </w:p>
    <w:p w:rsidR="00502D87" w:rsidRPr="00502D87" w:rsidRDefault="00502D87">
      <w:pPr>
        <w:spacing w:before="220" w:after="1" w:line="220" w:lineRule="atLeast"/>
        <w:ind w:firstLine="540"/>
        <w:jc w:val="both"/>
      </w:pPr>
      <w:r w:rsidRPr="00502D87">
        <w:rPr>
          <w:rFonts w:ascii="Calibri" w:hAnsi="Calibri" w:cs="Calibri"/>
        </w:rPr>
        <w:t>Как закреплено статьей 60.2 ТК, 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(статья 151 ТК).</w:t>
      </w:r>
    </w:p>
    <w:p w:rsidR="00502D87" w:rsidRPr="00502D87" w:rsidRDefault="00502D87">
      <w:pPr>
        <w:spacing w:before="220" w:after="1" w:line="220" w:lineRule="atLeast"/>
        <w:ind w:firstLine="540"/>
        <w:jc w:val="both"/>
      </w:pPr>
      <w:r w:rsidRPr="00502D87">
        <w:rPr>
          <w:rFonts w:ascii="Calibri" w:hAnsi="Calibri" w:cs="Calibri"/>
        </w:rPr>
        <w:lastRenderedPageBreak/>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502D87" w:rsidRPr="00502D87" w:rsidRDefault="00502D87">
      <w:pPr>
        <w:spacing w:before="220" w:after="1" w:line="220" w:lineRule="atLeast"/>
        <w:ind w:firstLine="540"/>
        <w:jc w:val="both"/>
      </w:pPr>
      <w:r w:rsidRPr="00502D87">
        <w:rPr>
          <w:rFonts w:ascii="Calibri" w:hAnsi="Calibri" w:cs="Calibri"/>
        </w:rP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502D87" w:rsidRPr="00502D87" w:rsidRDefault="00502D87">
      <w:pPr>
        <w:spacing w:before="220" w:after="1" w:line="220" w:lineRule="atLeast"/>
        <w:ind w:firstLine="540"/>
        <w:jc w:val="both"/>
      </w:pPr>
      <w:r w:rsidRPr="00502D87">
        <w:rPr>
          <w:rFonts w:ascii="Calibri" w:hAnsi="Calibri" w:cs="Calibri"/>
        </w:rP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502D87" w:rsidRPr="00502D87" w:rsidRDefault="00502D87">
      <w:pPr>
        <w:spacing w:before="220" w:after="1" w:line="220" w:lineRule="atLeast"/>
        <w:ind w:firstLine="540"/>
        <w:jc w:val="both"/>
      </w:pPr>
      <w:r w:rsidRPr="00502D87">
        <w:rPr>
          <w:rFonts w:ascii="Calibri" w:hAnsi="Calibri" w:cs="Calibri"/>
        </w:rPr>
        <w:t>Согласно статье 151 ТК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502D87" w:rsidRPr="00502D87" w:rsidRDefault="00502D87">
      <w:pPr>
        <w:spacing w:before="220" w:after="1" w:line="220" w:lineRule="atLeast"/>
        <w:ind w:firstLine="540"/>
        <w:jc w:val="both"/>
      </w:pPr>
      <w:r w:rsidRPr="00502D87">
        <w:rPr>
          <w:rFonts w:ascii="Calibri" w:hAnsi="Calibri" w:cs="Calibri"/>
        </w:rPr>
        <w:t>Размер доплаты устанавливается по соглашению сторон трудового договора с учетом содержания и (или) объема дополнительной работы (статья 60.2 ТК).</w:t>
      </w:r>
    </w:p>
    <w:p w:rsidR="00502D87" w:rsidRPr="00502D87" w:rsidRDefault="00502D87">
      <w:pPr>
        <w:spacing w:before="220" w:after="1" w:line="220" w:lineRule="atLeast"/>
        <w:ind w:firstLine="540"/>
        <w:jc w:val="both"/>
      </w:pPr>
      <w:r w:rsidRPr="00502D87">
        <w:rPr>
          <w:rFonts w:ascii="Calibri" w:hAnsi="Calibri" w:cs="Calibri"/>
        </w:rPr>
        <w:t>Следовательно, чтобы в обязанности бухгалтера входило ведение кассы, работодатель должен:</w:t>
      </w:r>
    </w:p>
    <w:p w:rsidR="00502D87" w:rsidRPr="00502D87" w:rsidRDefault="00502D87">
      <w:pPr>
        <w:spacing w:before="220" w:after="1" w:line="220" w:lineRule="atLeast"/>
        <w:ind w:firstLine="540"/>
        <w:jc w:val="both"/>
      </w:pPr>
      <w:r w:rsidRPr="00502D87">
        <w:rPr>
          <w:rFonts w:ascii="Calibri" w:hAnsi="Calibri" w:cs="Calibri"/>
        </w:rPr>
        <w:t>1) заключить с ним соглашение о совмещении должностей и ознакомить его под роспись с должностной инструкцией кассира. В соглашении нужно установить:</w:t>
      </w:r>
    </w:p>
    <w:p w:rsidR="00502D87" w:rsidRPr="00502D87" w:rsidRDefault="00502D87">
      <w:pPr>
        <w:spacing w:before="220" w:after="1" w:line="220" w:lineRule="atLeast"/>
        <w:ind w:firstLine="540"/>
        <w:jc w:val="both"/>
      </w:pPr>
      <w:r w:rsidRPr="00502D87">
        <w:rPr>
          <w:rFonts w:ascii="Calibri" w:hAnsi="Calibri" w:cs="Calibri"/>
        </w:rPr>
        <w:t>- размер доплаты за совмещение;</w:t>
      </w:r>
    </w:p>
    <w:p w:rsidR="00502D87" w:rsidRPr="00502D87" w:rsidRDefault="00502D87">
      <w:pPr>
        <w:spacing w:before="220" w:after="1" w:line="220" w:lineRule="atLeast"/>
        <w:ind w:firstLine="540"/>
        <w:jc w:val="both"/>
      </w:pPr>
      <w:r w:rsidRPr="00502D87">
        <w:rPr>
          <w:rFonts w:ascii="Calibri" w:hAnsi="Calibri" w:cs="Calibri"/>
        </w:rPr>
        <w:t>- срок совмещения - например, на период отпуска кассира или до приема работника на должность кассира;</w:t>
      </w:r>
    </w:p>
    <w:p w:rsidR="00502D87" w:rsidRPr="00502D87" w:rsidRDefault="00502D87">
      <w:pPr>
        <w:spacing w:before="220" w:after="1" w:line="220" w:lineRule="atLeast"/>
        <w:ind w:firstLine="540"/>
        <w:jc w:val="both"/>
      </w:pPr>
      <w:r w:rsidRPr="00502D87">
        <w:rPr>
          <w:rFonts w:ascii="Calibri" w:hAnsi="Calibri" w:cs="Calibri"/>
        </w:rPr>
        <w:t>2) издать приказ о возложении на работника обязанностей кассира в порядке совмещения должностей;</w:t>
      </w:r>
    </w:p>
    <w:p w:rsidR="00502D87" w:rsidRPr="00502D87" w:rsidRDefault="00502D87">
      <w:pPr>
        <w:spacing w:before="220" w:after="1" w:line="220" w:lineRule="atLeast"/>
        <w:ind w:firstLine="540"/>
        <w:jc w:val="both"/>
      </w:pPr>
      <w:r w:rsidRPr="00502D87">
        <w:rPr>
          <w:rFonts w:ascii="Calibri" w:hAnsi="Calibri" w:cs="Calibri"/>
        </w:rPr>
        <w:t>3) оформить прием-передачу кассы.</w:t>
      </w:r>
    </w:p>
    <w:p w:rsidR="00502D87" w:rsidRPr="00502D87" w:rsidRDefault="00502D87">
      <w:pPr>
        <w:spacing w:after="1" w:line="220" w:lineRule="atLeast"/>
        <w:ind w:firstLine="540"/>
        <w:jc w:val="both"/>
      </w:pPr>
    </w:p>
    <w:p w:rsidR="00502D87" w:rsidRPr="00502D87" w:rsidRDefault="00502D87">
      <w:pPr>
        <w:spacing w:after="1" w:line="220" w:lineRule="atLeast"/>
        <w:jc w:val="right"/>
      </w:pPr>
      <w:r w:rsidRPr="00502D87">
        <w:rPr>
          <w:rFonts w:ascii="Calibri" w:hAnsi="Calibri" w:cs="Calibri"/>
        </w:rPr>
        <w:t>Заместитель директора Департамента</w:t>
      </w:r>
    </w:p>
    <w:p w:rsidR="00502D87" w:rsidRPr="00502D87" w:rsidRDefault="00502D87">
      <w:pPr>
        <w:spacing w:after="1" w:line="220" w:lineRule="atLeast"/>
        <w:jc w:val="right"/>
      </w:pPr>
      <w:r w:rsidRPr="00502D87">
        <w:rPr>
          <w:rFonts w:ascii="Calibri" w:hAnsi="Calibri" w:cs="Calibri"/>
        </w:rPr>
        <w:t>оплаты труда, трудовых отношений</w:t>
      </w:r>
    </w:p>
    <w:p w:rsidR="00502D87" w:rsidRPr="00502D87" w:rsidRDefault="00502D87">
      <w:pPr>
        <w:spacing w:after="1" w:line="220" w:lineRule="atLeast"/>
        <w:jc w:val="right"/>
      </w:pPr>
      <w:r w:rsidRPr="00502D87">
        <w:rPr>
          <w:rFonts w:ascii="Calibri" w:hAnsi="Calibri" w:cs="Calibri"/>
        </w:rPr>
        <w:t>и социального партнерства Минтруда России</w:t>
      </w:r>
    </w:p>
    <w:p w:rsidR="00502D87" w:rsidRPr="00502D87" w:rsidRDefault="00502D87">
      <w:pPr>
        <w:spacing w:after="1" w:line="220" w:lineRule="atLeast"/>
        <w:jc w:val="right"/>
      </w:pPr>
      <w:r w:rsidRPr="00502D87">
        <w:rPr>
          <w:rFonts w:ascii="Calibri" w:hAnsi="Calibri" w:cs="Calibri"/>
        </w:rPr>
        <w:t>Т.В.МАЛЕНКО</w:t>
      </w:r>
    </w:p>
    <w:p w:rsidR="00502D87" w:rsidRPr="00502D87" w:rsidRDefault="00502D87">
      <w:pPr>
        <w:spacing w:after="1" w:line="220" w:lineRule="atLeast"/>
      </w:pPr>
      <w:r w:rsidRPr="00502D87">
        <w:rPr>
          <w:rFonts w:ascii="Calibri" w:hAnsi="Calibri" w:cs="Calibri"/>
        </w:rPr>
        <w:t>20.07.2016</w:t>
      </w:r>
    </w:p>
    <w:sectPr w:rsidR="00502D87" w:rsidRPr="00502D87" w:rsidSect="00483A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02D87"/>
    <w:rsid w:val="00153D9C"/>
    <w:rsid w:val="00502D87"/>
    <w:rsid w:val="00C41D1E"/>
    <w:rsid w:val="00DC1A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D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4388</Characters>
  <Application>Microsoft Office Word</Application>
  <DocSecurity>0</DocSecurity>
  <Lines>36</Lines>
  <Paragraphs>10</Paragraphs>
  <ScaleCrop>false</ScaleCrop>
  <Company/>
  <LinksUpToDate>false</LinksUpToDate>
  <CharactersWithSpaces>5147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1</cp:revision>
  <dcterms:created xsi:type="dcterms:W3CDTF">2021-03-10T13:15:00Z</dcterms:created>
  <dcterms:modified xsi:type="dcterms:W3CDTF">2021-03-10T13:16:00Z</dcterms:modified>
</cp:coreProperties>
</file>