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D9" w:rsidRDefault="006202D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ПЕНСИОННЫЙ ФОНД РОССИЙСКОЙ ФЕДЕРАЦИИ</w:t>
      </w:r>
    </w:p>
    <w:p w:rsidR="006202D9" w:rsidRDefault="006202D9">
      <w:pPr>
        <w:spacing w:after="1" w:line="220" w:lineRule="atLeast"/>
        <w:jc w:val="center"/>
      </w:pPr>
    </w:p>
    <w:p w:rsidR="006202D9" w:rsidRDefault="006202D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ПИСЬМО</w:t>
      </w:r>
    </w:p>
    <w:p w:rsidR="006202D9" w:rsidRDefault="006202D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7 июня 2018 г. N 08/30755</w:t>
      </w:r>
    </w:p>
    <w:p w:rsidR="006202D9" w:rsidRDefault="006202D9">
      <w:pPr>
        <w:spacing w:after="1" w:line="220" w:lineRule="atLeast"/>
        <w:jc w:val="center"/>
      </w:pPr>
    </w:p>
    <w:p w:rsidR="006202D9" w:rsidRDefault="006202D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ПРЕДОСТАВЛЕНИИ ИНФОРМАЦИИ</w:t>
      </w:r>
    </w:p>
    <w:p w:rsidR="006202D9" w:rsidRDefault="006202D9">
      <w:pPr>
        <w:spacing w:after="1" w:line="220" w:lineRule="atLeast"/>
        <w:jc w:val="both"/>
      </w:pPr>
    </w:p>
    <w:p w:rsidR="006202D9" w:rsidRDefault="006202D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 обращения &lt;...&gt; Управление организации персонифицированного учета сообщает следующее.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r>
        <w:rPr>
          <w:rFonts w:ascii="Calibri" w:hAnsi="Calibri" w:cs="Calibri"/>
          <w:color w:val="0000FF"/>
        </w:rPr>
        <w:t>п. 2 ст. 11</w:t>
      </w:r>
      <w:r>
        <w:rPr>
          <w:rFonts w:ascii="Calibri" w:hAnsi="Calibri" w:cs="Calibri"/>
        </w:rPr>
        <w:t xml:space="preserve"> Федерального закона от 01.04.1996 N 27-ФЗ "Об индивидуальном (персонифицированном учете в системе обязательного пенсионного страхования" (далее - Закон N 27-ФЗ) страхователь ежегодно не позднее 1 марта года, следующего за отчетным годом, представляет сведения о каждом работающем у него застрахованном лице по </w:t>
      </w:r>
      <w:r>
        <w:rPr>
          <w:rFonts w:ascii="Calibri" w:hAnsi="Calibri" w:cs="Calibri"/>
          <w:color w:val="0000FF"/>
        </w:rPr>
        <w:t>форме СЗВ-СТАЖ</w:t>
      </w:r>
      <w:r>
        <w:rPr>
          <w:rFonts w:ascii="Calibri" w:hAnsi="Calibri" w:cs="Calibri"/>
        </w:rPr>
        <w:t>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r>
        <w:rPr>
          <w:rFonts w:ascii="Calibri" w:hAnsi="Calibri" w:cs="Calibri"/>
          <w:color w:val="0000FF"/>
        </w:rPr>
        <w:t>Порядок</w:t>
      </w:r>
      <w:r>
        <w:rPr>
          <w:rFonts w:ascii="Calibri" w:hAnsi="Calibri" w:cs="Calibri"/>
        </w:rPr>
        <w:t xml:space="preserve"> заполнения формы СЗВ-СТАЖ определен постановлением Правления ПФР от 11.01.2017 N 3п "Об утверждении формы "Сведения о страховом стаже застрахованных лиц (СЗВ-СТАЖ)", формы "Сведения по страхователю, передаваемые в ПФР для ведения индивидуального (персонифицированного) учета (ОДВ-1)", формы "Данные о корректировке сведений, учтенных на индивидуальном лицевом счете застрахованного лица (СЗВ-КОРР)", формы "Сведения о заработке (вознаграждении), доходе, сумме выплат и иных вознаграждении, начисленных и уплаченных страховых взносах, о периодах трудовой и иной деятельности, засчитываемых в страховой стаж застрахованного лица (СЗВ-ИСХ)", порядка их заполнения и формата сведения" (далее - Постановление 3п).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Согласно </w:t>
      </w:r>
      <w:r>
        <w:rPr>
          <w:rFonts w:ascii="Calibri" w:hAnsi="Calibri" w:cs="Calibri"/>
          <w:color w:val="0000FF"/>
        </w:rPr>
        <w:t>п. 1.5</w:t>
      </w:r>
      <w:r>
        <w:rPr>
          <w:rFonts w:ascii="Calibri" w:hAnsi="Calibri" w:cs="Calibri"/>
        </w:rPr>
        <w:t xml:space="preserve"> Порядка заполнения формы СЗВ-СТАЖ, утвержденного Постановлением N 3п (далее - Порядок), </w:t>
      </w:r>
      <w:r>
        <w:rPr>
          <w:rFonts w:ascii="Calibri" w:hAnsi="Calibri" w:cs="Calibri"/>
          <w:color w:val="0000FF"/>
        </w:rPr>
        <w:t>форма СЗВ-СТАЖ</w:t>
      </w:r>
      <w:r>
        <w:rPr>
          <w:rFonts w:ascii="Calibri" w:hAnsi="Calibri" w:cs="Calibri"/>
        </w:rPr>
        <w:t xml:space="preserve"> заполняется и представляется страхователями на всех застрахованных лиц, находящихся со страхователем в трудовых отношениях (в том числе с которыми заключены трудовые договоры) или заключивших с ним гражданско-правовые договоры, предметом которых является выполнение работ, оказание услуг.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  <w:color w:val="0000FF"/>
        </w:rPr>
        <w:t>Пунктом 24</w:t>
      </w:r>
      <w:r>
        <w:rPr>
          <w:rFonts w:ascii="Calibri" w:hAnsi="Calibri" w:cs="Calibri"/>
        </w:rPr>
        <w:t xml:space="preserve">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РФ от 21.12.2016 N 766н, индивидуальные сведения представляются на основании приказов, других документов по учету кадров и иных документов, подтверждающих условия трудовой деятельности застрахованного лица.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r>
        <w:rPr>
          <w:rFonts w:ascii="Calibri" w:hAnsi="Calibri" w:cs="Calibri"/>
          <w:color w:val="0000FF"/>
        </w:rPr>
        <w:t>Порядком</w:t>
      </w:r>
      <w:r>
        <w:rPr>
          <w:rFonts w:ascii="Calibri" w:hAnsi="Calibri" w:cs="Calibri"/>
        </w:rPr>
        <w:t xml:space="preserve"> заполнения форм СЗВ-СТАЖ", периоды пребывания в оплачиваемом отпуске, предоставленном работнику в соответствии со </w:t>
      </w:r>
      <w:r>
        <w:rPr>
          <w:rFonts w:ascii="Calibri" w:hAnsi="Calibri" w:cs="Calibri"/>
          <w:color w:val="0000FF"/>
        </w:rPr>
        <w:t>ст. 114</w:t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  <w:color w:val="0000FF"/>
        </w:rPr>
        <w:t>116</w:t>
      </w:r>
      <w:r>
        <w:rPr>
          <w:rFonts w:ascii="Calibri" w:hAnsi="Calibri" w:cs="Calibri"/>
        </w:rPr>
        <w:t xml:space="preserve"> Трудового кодекса РФ, отражаются с кодом "ДЛОТПУСК".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Отпуск без сохранения заработной платы, время простоя по вине работника, неоплачиваемые периоды отстранения от работы (недопущения к работе), неоплачиваемый отпуск до одного года, предоставляемый педагогическим работникам, один дополнительный выходной день в месяц без сохранения заработной платы, предоставляемый женщинам, работающим в сельской местности, неоплачиваемое время участия в забастовке и другие неоплачиваемые периоды в </w:t>
      </w:r>
      <w:r>
        <w:rPr>
          <w:rFonts w:ascii="Calibri" w:hAnsi="Calibri" w:cs="Calibri"/>
          <w:color w:val="0000FF"/>
        </w:rPr>
        <w:t>форме СЗВ-СТАЖ</w:t>
      </w:r>
      <w:r>
        <w:rPr>
          <w:rFonts w:ascii="Calibri" w:hAnsi="Calibri" w:cs="Calibri"/>
        </w:rPr>
        <w:t xml:space="preserve"> указываются с кодом "НЕОПЛ" (</w:t>
      </w:r>
      <w:r>
        <w:rPr>
          <w:rFonts w:ascii="Calibri" w:hAnsi="Calibri" w:cs="Calibri"/>
          <w:color w:val="0000FF"/>
        </w:rPr>
        <w:t>Порядок</w:t>
      </w:r>
      <w:r>
        <w:rPr>
          <w:rFonts w:ascii="Calibri" w:hAnsi="Calibri" w:cs="Calibri"/>
        </w:rPr>
        <w:t xml:space="preserve"> заполнения СЗВ-СТАЖ, утвержденный постановлением Правления ПФР от 11.01.2017 N 3п.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При необходимости уточнения (исправления) или отмены данных, учтенных на индивидуальных лицевых счетах застрахованных лиц, страхователем представляются "Данные о корректировке сведений, учтенных на индивидуальном лицевом счете застрахованного лица </w:t>
      </w:r>
      <w:r>
        <w:rPr>
          <w:rFonts w:ascii="Calibri" w:hAnsi="Calibri" w:cs="Calibri"/>
          <w:color w:val="0000FF"/>
        </w:rPr>
        <w:t>(СЗВ-КОРР)</w:t>
      </w:r>
      <w:r>
        <w:rPr>
          <w:rFonts w:ascii="Calibri" w:hAnsi="Calibri" w:cs="Calibri"/>
        </w:rPr>
        <w:t>" (далее - форма СЗВ-КОРР).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В соответствии с правилами проверки </w:t>
      </w:r>
      <w:r>
        <w:rPr>
          <w:rFonts w:ascii="Calibri" w:hAnsi="Calibri" w:cs="Calibri"/>
          <w:color w:val="0000FF"/>
        </w:rPr>
        <w:t>СЗВ-СТАЖ</w:t>
      </w:r>
      <w:r>
        <w:rPr>
          <w:rFonts w:ascii="Calibri" w:hAnsi="Calibri" w:cs="Calibri"/>
        </w:rPr>
        <w:t xml:space="preserve"> код результата проверки 10, 20 в протоколе проверки является предупреждением, отчетность принята, повторное представление сведений на застрахованных лиц не требуется.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Согласно </w:t>
      </w:r>
      <w:r>
        <w:rPr>
          <w:rFonts w:ascii="Calibri" w:hAnsi="Calibri" w:cs="Calibri"/>
          <w:color w:val="0000FF"/>
        </w:rPr>
        <w:t>ст. 7</w:t>
      </w:r>
      <w:r>
        <w:rPr>
          <w:rFonts w:ascii="Calibri" w:hAnsi="Calibri" w:cs="Calibri"/>
        </w:rPr>
        <w:t xml:space="preserve"> Федерального закона от 15.12.2001 N 167-ФЗ "Об обязательном пенсионном страховании в Российской Федерации" (далее Закон N 167-ФЗ) застрахованными лицами являются, в частности, работающие по трудовому договору, в том числе руководители организаций, являющиеся единственными участниками (учредителями), или по договору гражданско-правового характера, предметом которого являются выполнение работ и оказание услуг.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r>
        <w:rPr>
          <w:rFonts w:ascii="Calibri" w:hAnsi="Calibri" w:cs="Calibri"/>
          <w:color w:val="0000FF"/>
        </w:rPr>
        <w:t>ст. 16</w:t>
      </w:r>
      <w:r>
        <w:rPr>
          <w:rFonts w:ascii="Calibri" w:hAnsi="Calibri" w:cs="Calibri"/>
        </w:rPr>
        <w:t xml:space="preserve"> Трудового кодекса РФ трудовые отношения на основании трудового договора возникают, в частности, в результате назначения на должность или утверждения в должности. Следовательно, решение единственного участника общества о возложении на себя функции единоличного исполнительного органа является основанием для заключения трудового договора.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Федеральная служба по труду и занятости (</w:t>
      </w:r>
      <w:r>
        <w:rPr>
          <w:rFonts w:ascii="Calibri" w:hAnsi="Calibri" w:cs="Calibri"/>
          <w:color w:val="0000FF"/>
        </w:rPr>
        <w:t>письмо</w:t>
      </w:r>
      <w:r>
        <w:rPr>
          <w:rFonts w:ascii="Calibri" w:hAnsi="Calibri" w:cs="Calibri"/>
        </w:rPr>
        <w:t xml:space="preserve"> от 06.03.2013 N 177-6-1) отмечает, что трудовой договор предполагает две стороны: работника и работодателя. При отсутствии одной из сторон трудовой договор не может быть заключен. Единственный участник общества должен своим решением возложить на себя функции единоличного исполнительного органа - директора, генерального директора, президента и т.д., без заключения какого-либо договора, в том числе трудового.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</w:t>
      </w:r>
      <w:r>
        <w:rPr>
          <w:rFonts w:ascii="Calibri" w:hAnsi="Calibri" w:cs="Calibri"/>
          <w:color w:val="0000FF"/>
        </w:rPr>
        <w:t>Определении</w:t>
      </w:r>
      <w:r>
        <w:rPr>
          <w:rFonts w:ascii="Calibri" w:hAnsi="Calibri" w:cs="Calibri"/>
        </w:rPr>
        <w:t xml:space="preserve"> ВАС РФ от 05.06.2009 N 6362/09 изложено, что в соответствии со </w:t>
      </w:r>
      <w:r>
        <w:rPr>
          <w:rFonts w:ascii="Calibri" w:hAnsi="Calibri" w:cs="Calibri"/>
          <w:color w:val="0000FF"/>
        </w:rPr>
        <w:t>ст. 39</w:t>
      </w:r>
      <w:r>
        <w:rPr>
          <w:rFonts w:ascii="Calibri" w:hAnsi="Calibri" w:cs="Calibri"/>
        </w:rPr>
        <w:t xml:space="preserve"> Федерального закона "Об обществах с ограниченной ответственностью" назначение лица на должность директора оформляется решением единственного учредителя общества, следовательно, трудовые отношения с директором как с работником оформляются не трудовым договором, а решением единственного участника.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Следовательно, документами, подтверждающими наличие трудовых отношений с руководителем организации, являющимся единственным участником (учредителем), является решение (приказ, распоряжение и т.д.) о возложении на себя функций единоличного исполнительного органа, а также трудовой договор.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 учетом изложенного, если руководитель организации (в случае, когда он является ее единственным учредителем) состоит с данной организацией в трудовых отношениях, то такое лицо, в соответствии с нормами </w:t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t xml:space="preserve"> N 167-ФЗ, относится к работающему застрахованному лицу.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Таким образом, работодатель, зарегистрированный в Пенсионном фонде Российской Федерации в качестве страхователя по обязательному пенсионному страхованию, обязан предоставлять отчетность по индивидуальному (персонифицированному) учету, в том числе по </w:t>
      </w:r>
      <w:r>
        <w:rPr>
          <w:rFonts w:ascii="Calibri" w:hAnsi="Calibri" w:cs="Calibri"/>
          <w:color w:val="0000FF"/>
        </w:rPr>
        <w:t>форме СЗВ-М</w:t>
      </w:r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  <w:color w:val="0000FF"/>
        </w:rPr>
        <w:t>СЗВ-СТАЖ</w:t>
      </w:r>
      <w:r>
        <w:rPr>
          <w:rFonts w:ascii="Calibri" w:hAnsi="Calibri" w:cs="Calibri"/>
        </w:rPr>
        <w:t>, в соответствии с нормами действующего законодательства в отношении застрахованных лиц, работающих в организации по трудовому или гражданско-правовому договору, в том числе в отношении руководителей организации, являющихся единственными участниками (учредителями) членами организаций, собственниками их имущества (</w:t>
      </w:r>
      <w:r>
        <w:rPr>
          <w:rFonts w:ascii="Calibri" w:hAnsi="Calibri" w:cs="Calibri"/>
          <w:color w:val="0000FF"/>
        </w:rPr>
        <w:t>письмо</w:t>
      </w:r>
      <w:r>
        <w:rPr>
          <w:rFonts w:ascii="Calibri" w:hAnsi="Calibri" w:cs="Calibri"/>
        </w:rPr>
        <w:t xml:space="preserve"> Минтруда России от 16.03.2018 N 17-4/10/В-1846).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Согласно </w:t>
      </w:r>
      <w:r>
        <w:rPr>
          <w:rFonts w:ascii="Calibri" w:hAnsi="Calibri" w:cs="Calibri"/>
          <w:color w:val="0000FF"/>
        </w:rPr>
        <w:t>статье 15</w:t>
      </w:r>
      <w:r>
        <w:rPr>
          <w:rFonts w:ascii="Calibri" w:hAnsi="Calibri" w:cs="Calibri"/>
        </w:rPr>
        <w:t xml:space="preserve"> Закона N 27-ФЗ,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6202D9" w:rsidRDefault="006202D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r>
        <w:rPr>
          <w:rFonts w:ascii="Calibri" w:hAnsi="Calibri" w:cs="Calibri"/>
          <w:color w:val="0000FF"/>
        </w:rPr>
        <w:t>ст. 17</w:t>
      </w:r>
      <w:r>
        <w:rPr>
          <w:rFonts w:ascii="Calibri" w:hAnsi="Calibri" w:cs="Calibri"/>
        </w:rPr>
        <w:t xml:space="preserve"> Закона N 27-ФЗ за непредставление страхователем в установленный срок либо представление им неполных и (или) недостоверных сведений, предусмотренных </w:t>
      </w:r>
      <w:r>
        <w:rPr>
          <w:rFonts w:ascii="Calibri" w:hAnsi="Calibri" w:cs="Calibri"/>
          <w:color w:val="0000FF"/>
        </w:rPr>
        <w:lastRenderedPageBreak/>
        <w:t>пунктами 2</w:t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  <w:color w:val="0000FF"/>
        </w:rPr>
        <w:t>2.2 статьи 11</w:t>
      </w:r>
      <w:r>
        <w:rPr>
          <w:rFonts w:ascii="Calibri" w:hAnsi="Calibri" w:cs="Calibri"/>
        </w:rPr>
        <w:t xml:space="preserve"> настоящего Федерального закона, к такому страхователю применяются финансовые санкции в размере 500 рублей в отношении каждого застрахованного лица. Взыскание сумм финансовых санкций производится территориальными органами ПФР в судебном порядке.</w:t>
      </w:r>
    </w:p>
    <w:p w:rsidR="006202D9" w:rsidRDefault="006202D9">
      <w:pPr>
        <w:spacing w:after="1" w:line="220" w:lineRule="atLeast"/>
        <w:jc w:val="both"/>
      </w:pPr>
    </w:p>
    <w:p w:rsidR="006202D9" w:rsidRDefault="006202D9">
      <w:pPr>
        <w:spacing w:after="1" w:line="220" w:lineRule="atLeast"/>
        <w:jc w:val="right"/>
      </w:pPr>
      <w:r>
        <w:rPr>
          <w:rFonts w:ascii="Calibri" w:hAnsi="Calibri" w:cs="Calibri"/>
        </w:rPr>
        <w:t>Начальник</w:t>
      </w:r>
    </w:p>
    <w:p w:rsidR="006202D9" w:rsidRDefault="006202D9">
      <w:pPr>
        <w:spacing w:after="1" w:line="220" w:lineRule="atLeast"/>
        <w:jc w:val="right"/>
      </w:pPr>
      <w:r>
        <w:rPr>
          <w:rFonts w:ascii="Calibri" w:hAnsi="Calibri" w:cs="Calibri"/>
        </w:rPr>
        <w:t>управления организации</w:t>
      </w:r>
    </w:p>
    <w:p w:rsidR="006202D9" w:rsidRDefault="006202D9">
      <w:pPr>
        <w:spacing w:after="1" w:line="220" w:lineRule="atLeast"/>
        <w:jc w:val="right"/>
      </w:pPr>
      <w:r>
        <w:rPr>
          <w:rFonts w:ascii="Calibri" w:hAnsi="Calibri" w:cs="Calibri"/>
        </w:rPr>
        <w:t>персонифицированного учета ПФР</w:t>
      </w:r>
    </w:p>
    <w:p w:rsidR="006202D9" w:rsidRDefault="006202D9">
      <w:pPr>
        <w:spacing w:after="1" w:line="220" w:lineRule="atLeast"/>
        <w:jc w:val="right"/>
      </w:pPr>
      <w:r>
        <w:rPr>
          <w:rFonts w:ascii="Calibri" w:hAnsi="Calibri" w:cs="Calibri"/>
        </w:rPr>
        <w:t>И.Г.ШУЙСКАЯ</w:t>
      </w:r>
    </w:p>
    <w:sectPr w:rsidR="006202D9" w:rsidSect="00C0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2D9"/>
    <w:rsid w:val="006202D9"/>
    <w:rsid w:val="009D395A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2019-09-19T14:14:00Z</dcterms:created>
  <dcterms:modified xsi:type="dcterms:W3CDTF">2019-09-19T14:17:00Z</dcterms:modified>
</cp:coreProperties>
</file>