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D3" w:rsidRDefault="00BF51D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Вопрос: За сложные климатические условия и повышенную опасность работ на полярной станции в Антарктиде работникам строительного отряда внутренними ведомственными положениями установлена "антарктическая" надбавка к заработной плате, а также оплата стоимости спецпитания. Облагаются ли указанные выплаты НДФЛ и ЕСН?</w:t>
      </w:r>
    </w:p>
    <w:p w:rsidR="00BF51D3" w:rsidRDefault="00BF51D3">
      <w:pPr>
        <w:spacing w:after="1" w:line="220" w:lineRule="atLeast"/>
        <w:jc w:val="both"/>
      </w:pPr>
    </w:p>
    <w:p w:rsidR="00BF51D3" w:rsidRDefault="00BF51D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Ответ:</w:t>
      </w:r>
    </w:p>
    <w:p w:rsidR="00BF51D3" w:rsidRDefault="00BF51D3">
      <w:pPr>
        <w:spacing w:before="220" w:after="1" w:line="220" w:lineRule="atLeast"/>
        <w:jc w:val="center"/>
      </w:pPr>
      <w:r>
        <w:rPr>
          <w:rFonts w:ascii="Calibri" w:hAnsi="Calibri" w:cs="Calibri"/>
          <w:b/>
        </w:rPr>
        <w:t>МИНИСТЕРСТВО ФИНАНСОВ РОССИЙСКОЙ ФЕДЕРАЦИИ</w:t>
      </w:r>
    </w:p>
    <w:p w:rsidR="00BF51D3" w:rsidRDefault="00BF51D3">
      <w:pPr>
        <w:spacing w:after="1" w:line="220" w:lineRule="atLeast"/>
        <w:jc w:val="center"/>
      </w:pPr>
    </w:p>
    <w:p w:rsidR="00BF51D3" w:rsidRDefault="00BF51D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ПИСЬМО</w:t>
      </w:r>
    </w:p>
    <w:p w:rsidR="00BF51D3" w:rsidRDefault="00BF51D3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16 июля 2008 г. N 03-04-06-02/77</w:t>
      </w:r>
    </w:p>
    <w:p w:rsidR="00BF51D3" w:rsidRDefault="00BF51D3">
      <w:pPr>
        <w:spacing w:after="1" w:line="220" w:lineRule="atLeast"/>
        <w:jc w:val="both"/>
      </w:pPr>
    </w:p>
    <w:p w:rsidR="00BF51D3" w:rsidRDefault="00BF51D3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Департамент налоговой и </w:t>
      </w:r>
      <w:proofErr w:type="spellStart"/>
      <w:r>
        <w:rPr>
          <w:rFonts w:ascii="Calibri" w:hAnsi="Calibri" w:cs="Calibri"/>
        </w:rPr>
        <w:t>таможенно-тарифной</w:t>
      </w:r>
      <w:proofErr w:type="spellEnd"/>
      <w:r>
        <w:rPr>
          <w:rFonts w:ascii="Calibri" w:hAnsi="Calibri" w:cs="Calibri"/>
        </w:rPr>
        <w:t xml:space="preserve"> политики рассмотрел письмо по вопросу налогообложения единым социальным налогом и налогом на доходы физических лиц надбавки к заработной плате, а также стоимости спецпитания строителей на станции в Антарктиде и в соответствии со </w:t>
      </w:r>
      <w:r>
        <w:rPr>
          <w:rFonts w:ascii="Calibri" w:hAnsi="Calibri" w:cs="Calibri"/>
          <w:color w:val="0000FF"/>
        </w:rPr>
        <w:t>ст. 34.2</w:t>
      </w:r>
      <w:r>
        <w:rPr>
          <w:rFonts w:ascii="Calibri" w:hAnsi="Calibri" w:cs="Calibri"/>
        </w:rPr>
        <w:t xml:space="preserve"> Налогового кодекса Российской Федерации (далее - Кодекс) разъясняет следующее.</w:t>
      </w:r>
    </w:p>
    <w:p w:rsidR="00BF51D3" w:rsidRDefault="00BF51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Из письма следует, что работникам строительного отряда за сложные климатические условия и повышенную опасность работ в Антарктиде установлена стимулирующая оплата труда в виде выплат "антарктической" надбавки.</w:t>
      </w:r>
    </w:p>
    <w:p w:rsidR="00BF51D3" w:rsidRDefault="00BF51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  <w:color w:val="0000FF"/>
        </w:rPr>
        <w:t>Статьей 146 разд. VI</w:t>
      </w:r>
      <w:r>
        <w:rPr>
          <w:rFonts w:ascii="Calibri" w:hAnsi="Calibri" w:cs="Calibri"/>
        </w:rPr>
        <w:t xml:space="preserve"> Трудового кодекса Российской Федерации (далее - Трудовой кодекс) установлено, что труд работников, занятых на работах в местностях с особыми климатическими условиями, оплачивается в повышенном размере.</w:t>
      </w:r>
    </w:p>
    <w:p w:rsidR="00BF51D3" w:rsidRDefault="00BF51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Согласно </w:t>
      </w:r>
      <w:r>
        <w:rPr>
          <w:rFonts w:ascii="Calibri" w:hAnsi="Calibri" w:cs="Calibri"/>
          <w:color w:val="0000FF"/>
        </w:rPr>
        <w:t>ст. 148</w:t>
      </w:r>
      <w:r>
        <w:rPr>
          <w:rFonts w:ascii="Calibri" w:hAnsi="Calibri" w:cs="Calibri"/>
        </w:rPr>
        <w:t xml:space="preserve"> Трудового кодекса оплата труда на работах в местностях с особыми климатическими условиями производится в порядке и размерах не ниже установленных трудовым законодательством и иными нормативными правовыми актами, содержащими нормы трудового права.</w:t>
      </w:r>
    </w:p>
    <w:p w:rsidR="00BF51D3" w:rsidRDefault="00BF51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При этом в упомянутых статьях Трудового </w:t>
      </w:r>
      <w:r>
        <w:rPr>
          <w:rFonts w:ascii="Calibri" w:hAnsi="Calibri" w:cs="Calibri"/>
          <w:color w:val="0000FF"/>
        </w:rPr>
        <w:t>кодекса</w:t>
      </w:r>
      <w:r>
        <w:rPr>
          <w:rFonts w:ascii="Calibri" w:hAnsi="Calibri" w:cs="Calibri"/>
        </w:rPr>
        <w:t xml:space="preserve"> не указывается на компенсационный характер выплачиваемых сумм повышенной оплаты труда. Следовательно, если в организации внутренними ведомственными положениями предусмотрена стимулирующая оплата труда строителей в Антарктиде в виде выплат надбавки, то в соответствии со </w:t>
      </w:r>
      <w:r>
        <w:rPr>
          <w:rFonts w:ascii="Calibri" w:hAnsi="Calibri" w:cs="Calibri"/>
          <w:color w:val="0000FF"/>
        </w:rPr>
        <w:t>ст. ст. 146</w:t>
      </w:r>
      <w:r>
        <w:rPr>
          <w:rFonts w:ascii="Calibri" w:hAnsi="Calibri" w:cs="Calibri"/>
        </w:rPr>
        <w:t xml:space="preserve"> и </w:t>
      </w:r>
      <w:r>
        <w:rPr>
          <w:rFonts w:ascii="Calibri" w:hAnsi="Calibri" w:cs="Calibri"/>
          <w:color w:val="0000FF"/>
        </w:rPr>
        <w:t>148</w:t>
      </w:r>
      <w:r>
        <w:rPr>
          <w:rFonts w:ascii="Calibri" w:hAnsi="Calibri" w:cs="Calibri"/>
        </w:rPr>
        <w:t xml:space="preserve"> Трудового кодекса данная выплата не является компенсационной, а является повышенной оплатой труда и подлежит обложению налогом на доходы физических лиц и единым социальным налогом.</w:t>
      </w:r>
    </w:p>
    <w:p w:rsidR="00BF51D3" w:rsidRDefault="00BF51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Суммы оплаты работодателем спецпитания упомянутых работников также не могут рассматриваться в качестве компенсационной выплаты и облагаются налогом на доходы физических лиц и единым социальным налогом в общеустановленном порядке.</w:t>
      </w:r>
    </w:p>
    <w:p w:rsidR="00BF51D3" w:rsidRDefault="00BF51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Вместе с тем помимо повышенной оплаты труда работники строительного отряда за работу в Антарктиде имеют право на компенсационные выплаты, связанные с особыми условиями труда, в том числе в связи с возможным применением вахтового метода.</w:t>
      </w:r>
    </w:p>
    <w:p w:rsidR="00BF51D3" w:rsidRDefault="00BF51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При этом следует учитывать, что согласно </w:t>
      </w:r>
      <w:r>
        <w:rPr>
          <w:rFonts w:ascii="Calibri" w:hAnsi="Calibri" w:cs="Calibri"/>
          <w:color w:val="0000FF"/>
        </w:rPr>
        <w:t>ст. 297</w:t>
      </w:r>
      <w:r>
        <w:rPr>
          <w:rFonts w:ascii="Calibri" w:hAnsi="Calibri" w:cs="Calibri"/>
        </w:rPr>
        <w:t xml:space="preserve"> Трудового кодекса вахтовым методом признается особая форма осуществления трудового процесса вне места постоянного проживания работников, когда не может быть обеспечено ежедневное их возвращение к месту постоянного проживания.</w:t>
      </w:r>
    </w:p>
    <w:p w:rsidR="00BF51D3" w:rsidRDefault="00BF51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строительства, ремонта или реконструкции объектов производственного, социального и </w:t>
      </w:r>
      <w:r>
        <w:rPr>
          <w:rFonts w:ascii="Calibri" w:hAnsi="Calibri" w:cs="Calibri"/>
        </w:rPr>
        <w:lastRenderedPageBreak/>
        <w:t>иного назначения в необжитых, отдаленных районах или районах с особыми природными условиями, а также в целях осуществления иной производственной деятельности.</w:t>
      </w:r>
    </w:p>
    <w:p w:rsidR="00BF51D3" w:rsidRDefault="00BF51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Порядок применения вахтового метода утверждается работодателем с учетом мнения выборного органа первичной профсоюзной организации в порядке, установленном </w:t>
      </w:r>
      <w:r>
        <w:rPr>
          <w:rFonts w:ascii="Calibri" w:hAnsi="Calibri" w:cs="Calibri"/>
          <w:color w:val="0000FF"/>
        </w:rPr>
        <w:t>ст. 372</w:t>
      </w:r>
      <w:r>
        <w:rPr>
          <w:rFonts w:ascii="Calibri" w:hAnsi="Calibri" w:cs="Calibri"/>
        </w:rPr>
        <w:t xml:space="preserve"> Трудового кодекса для принятия локальных нормативных актов.</w:t>
      </w:r>
    </w:p>
    <w:p w:rsidR="00BF51D3" w:rsidRDefault="00BF51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  <w:color w:val="0000FF"/>
        </w:rPr>
        <w:t>Статьей 302</w:t>
      </w:r>
      <w:r>
        <w:rPr>
          <w:rFonts w:ascii="Calibri" w:hAnsi="Calibri" w:cs="Calibri"/>
        </w:rPr>
        <w:t xml:space="preserve"> "Гарантии и компенсации лицам, работающим вахтовым методом" Трудового кодекса определено, что работникам, выполняющим работы вахтовым методом, за каждый календарный день пребывания в местах производства работ в период вахты, а также за фактические дни нахождения в пути от места расположения работодателя (пункта сбора) до места выполнения работы и обратно выплачивается взамен суточных надбавка за вахтовый метод работы.</w:t>
      </w:r>
    </w:p>
    <w:p w:rsidR="00BF51D3" w:rsidRDefault="00BF51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r>
        <w:rPr>
          <w:rFonts w:ascii="Calibri" w:hAnsi="Calibri" w:cs="Calibri"/>
          <w:color w:val="0000FF"/>
        </w:rPr>
        <w:t>п. 3 ст. 217</w:t>
      </w:r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  <w:color w:val="0000FF"/>
        </w:rPr>
        <w:t>пп</w:t>
      </w:r>
      <w:proofErr w:type="spellEnd"/>
      <w:r>
        <w:rPr>
          <w:rFonts w:ascii="Calibri" w:hAnsi="Calibri" w:cs="Calibri"/>
          <w:color w:val="0000FF"/>
        </w:rPr>
        <w:t>. 2 п. 1 ст. 238</w:t>
      </w:r>
      <w:r>
        <w:rPr>
          <w:rFonts w:ascii="Calibri" w:hAnsi="Calibri" w:cs="Calibri"/>
        </w:rPr>
        <w:t xml:space="preserve"> Кодекса не подлежат налогообложению налогом на доходы физических лиц и единым социальным налогом все виды установленных законодательством Российской Федерации, законодательными актами субъектов Российской Федерации, решениями представительных органов местного самоуправления компенсационных выплат (в пределах норм, установленных в соответствии с законодательством Российской Федерации), в частности, связанных с выполнением физическим лицом трудовых обязанностей.</w:t>
      </w:r>
    </w:p>
    <w:p w:rsidR="00BF51D3" w:rsidRDefault="00BF51D3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Таким образом, если в организации утвержден порядок применения вахтового метода, то надбавки, выплачиваемые лицам, выполняющим работы вахтовым методом, являются компенсационными и не подлежат обложению налогом на доходы физических лиц и единым социальным налогом на основании </w:t>
      </w:r>
      <w:r>
        <w:rPr>
          <w:rFonts w:ascii="Calibri" w:hAnsi="Calibri" w:cs="Calibri"/>
          <w:color w:val="0000FF"/>
        </w:rPr>
        <w:t>п. 3 ст. 217</w:t>
      </w:r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  <w:color w:val="0000FF"/>
        </w:rPr>
        <w:t>пп</w:t>
      </w:r>
      <w:proofErr w:type="spellEnd"/>
      <w:r>
        <w:rPr>
          <w:rFonts w:ascii="Calibri" w:hAnsi="Calibri" w:cs="Calibri"/>
          <w:color w:val="0000FF"/>
        </w:rPr>
        <w:t>. 2 п. 1 ст. 238</w:t>
      </w:r>
      <w:r>
        <w:rPr>
          <w:rFonts w:ascii="Calibri" w:hAnsi="Calibri" w:cs="Calibri"/>
        </w:rPr>
        <w:t xml:space="preserve"> Кодекса.</w:t>
      </w:r>
    </w:p>
    <w:p w:rsidR="00BF51D3" w:rsidRDefault="00BF51D3">
      <w:pPr>
        <w:spacing w:after="1" w:line="220" w:lineRule="atLeast"/>
        <w:jc w:val="right"/>
      </w:pPr>
    </w:p>
    <w:p w:rsidR="00BF51D3" w:rsidRDefault="00BF51D3">
      <w:pPr>
        <w:spacing w:after="1" w:line="220" w:lineRule="atLeast"/>
        <w:jc w:val="right"/>
      </w:pPr>
      <w:r>
        <w:rPr>
          <w:rFonts w:ascii="Calibri" w:hAnsi="Calibri" w:cs="Calibri"/>
        </w:rPr>
        <w:t>Заместитель директора</w:t>
      </w:r>
    </w:p>
    <w:p w:rsidR="00BF51D3" w:rsidRDefault="00BF51D3">
      <w:pPr>
        <w:spacing w:after="1" w:line="220" w:lineRule="atLeast"/>
        <w:jc w:val="right"/>
      </w:pPr>
      <w:r>
        <w:rPr>
          <w:rFonts w:ascii="Calibri" w:hAnsi="Calibri" w:cs="Calibri"/>
        </w:rPr>
        <w:t>Департамента налоговой</w:t>
      </w:r>
    </w:p>
    <w:p w:rsidR="00BF51D3" w:rsidRDefault="00BF51D3">
      <w:pPr>
        <w:spacing w:after="1" w:line="220" w:lineRule="atLeast"/>
        <w:jc w:val="right"/>
      </w:pPr>
      <w:r>
        <w:rPr>
          <w:rFonts w:ascii="Calibri" w:hAnsi="Calibri" w:cs="Calibri"/>
        </w:rPr>
        <w:t xml:space="preserve">и </w:t>
      </w:r>
      <w:proofErr w:type="spellStart"/>
      <w:r>
        <w:rPr>
          <w:rFonts w:ascii="Calibri" w:hAnsi="Calibri" w:cs="Calibri"/>
        </w:rPr>
        <w:t>таможенно-тарифной</w:t>
      </w:r>
      <w:proofErr w:type="spellEnd"/>
      <w:r>
        <w:rPr>
          <w:rFonts w:ascii="Calibri" w:hAnsi="Calibri" w:cs="Calibri"/>
        </w:rPr>
        <w:t xml:space="preserve"> политики</w:t>
      </w:r>
    </w:p>
    <w:p w:rsidR="00BF51D3" w:rsidRDefault="00BF51D3">
      <w:pPr>
        <w:spacing w:after="1" w:line="220" w:lineRule="atLeast"/>
        <w:jc w:val="right"/>
      </w:pPr>
      <w:r>
        <w:rPr>
          <w:rFonts w:ascii="Calibri" w:hAnsi="Calibri" w:cs="Calibri"/>
        </w:rPr>
        <w:t>С.В.РАЗГУЛИН</w:t>
      </w:r>
    </w:p>
    <w:p w:rsidR="00BF51D3" w:rsidRDefault="00BF51D3">
      <w:pPr>
        <w:spacing w:after="1" w:line="220" w:lineRule="atLeast"/>
      </w:pPr>
      <w:r>
        <w:rPr>
          <w:rFonts w:ascii="Calibri" w:hAnsi="Calibri" w:cs="Calibri"/>
        </w:rPr>
        <w:t>16.07.2008</w:t>
      </w:r>
    </w:p>
    <w:sectPr w:rsidR="00BF51D3" w:rsidSect="0020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F51D3"/>
    <w:rsid w:val="008D5C85"/>
    <w:rsid w:val="00BF51D3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2019-10-01T15:16:00Z</dcterms:created>
  <dcterms:modified xsi:type="dcterms:W3CDTF">2019-10-01T15:17:00Z</dcterms:modified>
</cp:coreProperties>
</file>